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C1" w:rsidRDefault="00AB37D1" w:rsidP="00EF66C1">
      <w:pPr>
        <w:pStyle w:val="Standard12pt"/>
        <w:jc w:val="right"/>
      </w:pPr>
      <w:r>
        <w:t>Dezember</w:t>
      </w:r>
      <w:r w:rsidR="00212519">
        <w:t xml:space="preserve"> 2017</w:t>
      </w:r>
    </w:p>
    <w:p w:rsidR="00EF66C1" w:rsidRDefault="00EF66C1" w:rsidP="00EF66C1">
      <w:pPr>
        <w:pStyle w:val="Standard12pt"/>
      </w:pPr>
    </w:p>
    <w:p w:rsidR="00EF66C1" w:rsidRDefault="00EF66C1" w:rsidP="00EF66C1">
      <w:pPr>
        <w:pStyle w:val="Standard12pt"/>
      </w:pPr>
    </w:p>
    <w:p w:rsidR="00AB37D1" w:rsidRPr="00AB37D1" w:rsidRDefault="00AB37D1" w:rsidP="00AB37D1">
      <w:pPr>
        <w:spacing w:line="300" w:lineRule="atLeast"/>
        <w:rPr>
          <w:sz w:val="24"/>
          <w:lang w:eastAsia="de-DE"/>
        </w:rPr>
      </w:pPr>
      <w:r w:rsidRPr="00AB37D1">
        <w:rPr>
          <w:sz w:val="24"/>
          <w:lang w:eastAsia="de-DE"/>
        </w:rPr>
        <w:t>Von Wien nach Düsseldorf</w:t>
      </w:r>
    </w:p>
    <w:p w:rsidR="00EF66C1" w:rsidRPr="00212519" w:rsidRDefault="00EF66C1" w:rsidP="00EF66C1">
      <w:pPr>
        <w:rPr>
          <w:sz w:val="24"/>
          <w:lang w:eastAsia="de-DE"/>
        </w:rPr>
      </w:pPr>
    </w:p>
    <w:p w:rsidR="00AB37D1" w:rsidRPr="00AB37D1" w:rsidRDefault="00AB37D1" w:rsidP="00AB37D1">
      <w:pPr>
        <w:spacing w:line="300" w:lineRule="atLeast"/>
        <w:rPr>
          <w:b/>
          <w:sz w:val="36"/>
          <w:szCs w:val="36"/>
          <w:lang w:eastAsia="de-DE"/>
        </w:rPr>
      </w:pPr>
      <w:r w:rsidRPr="00AB37D1">
        <w:rPr>
          <w:b/>
          <w:sz w:val="36"/>
          <w:szCs w:val="36"/>
          <w:lang w:eastAsia="de-DE"/>
        </w:rPr>
        <w:t>Martina Steinberger-Voracek übernimmt globale Verkaufsverantwortung</w:t>
      </w:r>
    </w:p>
    <w:p w:rsidR="00C43327" w:rsidRPr="00212519" w:rsidRDefault="00C43327" w:rsidP="00901B28">
      <w:pPr>
        <w:jc w:val="both"/>
        <w:rPr>
          <w:rFonts w:eastAsiaTheme="minorHAnsi" w:cs="Arial"/>
          <w:sz w:val="16"/>
          <w:szCs w:val="16"/>
        </w:rPr>
      </w:pPr>
    </w:p>
    <w:p w:rsidR="00AB37D1" w:rsidRPr="00AB37D1" w:rsidRDefault="00AB37D1" w:rsidP="00AB37D1">
      <w:pPr>
        <w:keepNext/>
        <w:keepLines/>
        <w:widowControl w:val="0"/>
        <w:spacing w:after="280" w:line="280" w:lineRule="exact"/>
        <w:jc w:val="both"/>
        <w:rPr>
          <w:bCs/>
          <w:sz w:val="24"/>
          <w:lang w:eastAsia="de-DE"/>
        </w:rPr>
      </w:pPr>
      <w:r w:rsidRPr="00AB37D1">
        <w:rPr>
          <w:bCs/>
          <w:sz w:val="24"/>
          <w:lang w:eastAsia="de-DE"/>
        </w:rPr>
        <w:t>Wien –</w:t>
      </w:r>
      <w:r w:rsidRPr="00AB37D1">
        <w:rPr>
          <w:b/>
          <w:sz w:val="24"/>
          <w:lang w:eastAsia="de-DE"/>
        </w:rPr>
        <w:t xml:space="preserve"> Mag</w:t>
      </w:r>
      <w:r w:rsidR="00677C9C">
        <w:rPr>
          <w:b/>
          <w:sz w:val="24"/>
          <w:lang w:eastAsia="de-DE"/>
        </w:rPr>
        <w:t>. Martina Steinberger-Voracek</w:t>
      </w:r>
      <w:r w:rsidRPr="00AB37D1">
        <w:rPr>
          <w:bCs/>
          <w:sz w:val="24"/>
          <w:lang w:eastAsia="de-DE"/>
        </w:rPr>
        <w:t xml:space="preserve">, bislang Vice President Regional Sales &amp; Country Steering Laundry &amp; Home Care Osteuropa bei Henkel in Wien, mit Karrieresprung: Sie wird ab 1. Jänner 2018 im Henkel-Headquarters Düsseldorf neuer Vice President International Sales Laundry &amp; Home Care. </w:t>
      </w:r>
    </w:p>
    <w:p w:rsidR="00AB37D1" w:rsidRPr="00AB37D1" w:rsidRDefault="00AB37D1" w:rsidP="00AB37D1">
      <w:pPr>
        <w:keepNext/>
        <w:keepLines/>
        <w:widowControl w:val="0"/>
        <w:spacing w:after="280" w:line="280" w:lineRule="exact"/>
        <w:jc w:val="both"/>
        <w:rPr>
          <w:b/>
          <w:sz w:val="24"/>
          <w:lang w:eastAsia="de-DE"/>
        </w:rPr>
      </w:pPr>
      <w:r w:rsidRPr="00AB37D1">
        <w:rPr>
          <w:bCs/>
          <w:sz w:val="24"/>
          <w:lang w:eastAsia="de-DE"/>
        </w:rPr>
        <w:t xml:space="preserve">Damit ist die gebürtige Steirerin zukünftig bei Henkel für den weltweiten Vertrieb von Marken wie Persil, Pril oder Somat verantwortlich. </w:t>
      </w:r>
    </w:p>
    <w:p w:rsidR="00AB37D1" w:rsidRPr="00AB37D1" w:rsidRDefault="00AB37D1" w:rsidP="00AB37D1">
      <w:pPr>
        <w:keepNext/>
        <w:keepLines/>
        <w:tabs>
          <w:tab w:val="left" w:pos="284"/>
          <w:tab w:val="left" w:pos="567"/>
          <w:tab w:val="left" w:pos="4451"/>
          <w:tab w:val="left" w:pos="4734"/>
          <w:tab w:val="left" w:pos="5018"/>
        </w:tabs>
        <w:spacing w:line="280" w:lineRule="exact"/>
        <w:jc w:val="both"/>
        <w:rPr>
          <w:sz w:val="24"/>
          <w:lang w:eastAsia="de-DE"/>
        </w:rPr>
      </w:pPr>
      <w:r w:rsidRPr="00AB37D1">
        <w:rPr>
          <w:b/>
          <w:bCs/>
          <w:sz w:val="24"/>
          <w:lang w:eastAsia="de-DE"/>
        </w:rPr>
        <w:t>Martina Steinberger-Voracek</w:t>
      </w:r>
      <w:r w:rsidRPr="00AB37D1">
        <w:rPr>
          <w:sz w:val="24"/>
          <w:lang w:eastAsia="de-DE"/>
        </w:rPr>
        <w:t xml:space="preserve"> kam nach ihrem Wirtschaftsstudium an der Karl-Franzens-Universität Graz im Jahr 1991 als Produktmanagerin zu Henkel in Wien. Bevor sie 2011 die Funktion des Vice President Regional Sales &amp; Country Steering Laundry &amp; Home Care Osteuropa übernahm, leitete die gebürtige Steirerin sechs Jahre lang als General Manager sehr erfolgreich das gesamte Österreich-Geschäft für Wasch- und Reinigungsmittel.</w:t>
      </w:r>
    </w:p>
    <w:p w:rsidR="00AB37D1" w:rsidRPr="00AB37D1" w:rsidRDefault="00AB37D1" w:rsidP="00AB37D1">
      <w:pPr>
        <w:keepNext/>
        <w:keepLines/>
        <w:tabs>
          <w:tab w:val="left" w:pos="284"/>
          <w:tab w:val="left" w:pos="567"/>
          <w:tab w:val="left" w:pos="4451"/>
          <w:tab w:val="left" w:pos="4734"/>
          <w:tab w:val="left" w:pos="5018"/>
        </w:tabs>
        <w:spacing w:line="280" w:lineRule="exact"/>
        <w:jc w:val="both"/>
        <w:rPr>
          <w:sz w:val="24"/>
          <w:lang w:eastAsia="de-DE"/>
        </w:rPr>
      </w:pPr>
    </w:p>
    <w:p w:rsidR="00AB37D1" w:rsidRPr="00AB37D1" w:rsidRDefault="00AB37D1" w:rsidP="00AB37D1">
      <w:pPr>
        <w:keepNext/>
        <w:keepLines/>
        <w:tabs>
          <w:tab w:val="left" w:pos="284"/>
          <w:tab w:val="left" w:pos="567"/>
          <w:tab w:val="left" w:pos="4451"/>
          <w:tab w:val="left" w:pos="4734"/>
          <w:tab w:val="left" w:pos="5018"/>
        </w:tabs>
        <w:spacing w:line="280" w:lineRule="exact"/>
        <w:jc w:val="both"/>
        <w:rPr>
          <w:sz w:val="24"/>
          <w:lang w:eastAsia="de-DE"/>
        </w:rPr>
      </w:pPr>
      <w:r w:rsidRPr="00AB37D1">
        <w:rPr>
          <w:sz w:val="24"/>
          <w:lang w:eastAsia="de-DE"/>
        </w:rPr>
        <w:t xml:space="preserve">Ihr Nachfolger als Osteuropa-Verkaufschef für Laundry &amp; Home Care in Wien wird </w:t>
      </w:r>
      <w:r w:rsidRPr="00AB37D1">
        <w:rPr>
          <w:b/>
          <w:sz w:val="24"/>
          <w:lang w:eastAsia="de-DE"/>
        </w:rPr>
        <w:t>Töre Birol</w:t>
      </w:r>
      <w:r w:rsidRPr="00AB37D1">
        <w:rPr>
          <w:sz w:val="24"/>
          <w:lang w:eastAsia="de-DE"/>
        </w:rPr>
        <w:t xml:space="preserve">. Der gebürtige Türke ist seit mehr als </w:t>
      </w:r>
      <w:r>
        <w:rPr>
          <w:sz w:val="24"/>
          <w:lang w:eastAsia="de-DE"/>
        </w:rPr>
        <w:t>elf</w:t>
      </w:r>
      <w:r w:rsidRPr="00AB37D1">
        <w:rPr>
          <w:sz w:val="24"/>
          <w:lang w:eastAsia="de-DE"/>
        </w:rPr>
        <w:t xml:space="preserve"> Jahren bei Henkel. Nach verschiedenen Management-Stationen in der Türkei, im Baltikum und in der Ukraine war </w:t>
      </w:r>
      <w:r w:rsidR="00865302">
        <w:rPr>
          <w:sz w:val="24"/>
          <w:lang w:eastAsia="de-DE"/>
        </w:rPr>
        <w:t>er</w:t>
      </w:r>
      <w:bookmarkStart w:id="0" w:name="_GoBack"/>
      <w:bookmarkEnd w:id="0"/>
      <w:r w:rsidRPr="00AB37D1">
        <w:rPr>
          <w:sz w:val="24"/>
          <w:lang w:eastAsia="de-DE"/>
        </w:rPr>
        <w:t xml:space="preserve"> zuletzt als General Manager Laundry &amp; Home Care Türkei tätig.</w:t>
      </w:r>
    </w:p>
    <w:p w:rsidR="00946DE6" w:rsidRDefault="00946DE6" w:rsidP="00946DE6">
      <w:pPr>
        <w:rPr>
          <w:sz w:val="24"/>
        </w:rPr>
      </w:pPr>
    </w:p>
    <w:p w:rsidR="007C08DA" w:rsidRPr="000A1F84" w:rsidRDefault="007C08DA" w:rsidP="007C08DA">
      <w:pPr>
        <w:spacing w:line="280" w:lineRule="exact"/>
        <w:outlineLvl w:val="0"/>
        <w:rPr>
          <w:bCs/>
        </w:rPr>
      </w:pPr>
      <w:r w:rsidRPr="000A1F84">
        <w:rPr>
          <w:bCs/>
        </w:rPr>
        <w:t xml:space="preserve">Fotomaterial finden Sie im Internet unter </w:t>
      </w:r>
      <w:hyperlink r:id="rId7" w:history="1">
        <w:r w:rsidRPr="000A1F84">
          <w:rPr>
            <w:rStyle w:val="Hyperlink"/>
            <w:lang w:val="de-AT"/>
          </w:rPr>
          <w:t>http://news.henkel.at</w:t>
        </w:r>
      </w:hyperlink>
      <w:r>
        <w:rPr>
          <w:rStyle w:val="Hyperlink"/>
          <w:lang w:val="de-AT"/>
        </w:rPr>
        <w:t>.</w:t>
      </w:r>
    </w:p>
    <w:p w:rsidR="00EF66C1" w:rsidRDefault="00EF66C1" w:rsidP="00EF66C1">
      <w:pPr>
        <w:spacing w:line="240" w:lineRule="auto"/>
        <w:jc w:val="both"/>
        <w:rPr>
          <w:rFonts w:cs="Arial"/>
          <w:color w:val="000000"/>
          <w:szCs w:val="20"/>
        </w:rPr>
      </w:pPr>
    </w:p>
    <w:p w:rsidR="00C43327" w:rsidRPr="00C43327" w:rsidRDefault="00C43327" w:rsidP="00C43327">
      <w:pPr>
        <w:spacing w:after="160" w:line="276" w:lineRule="auto"/>
        <w:jc w:val="both"/>
        <w:rPr>
          <w:szCs w:val="20"/>
        </w:rPr>
      </w:pPr>
      <w:r w:rsidRPr="00C43327">
        <w:rPr>
          <w:szCs w:val="20"/>
        </w:rPr>
        <w:t>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rsidR="00C43327" w:rsidRPr="00C43327" w:rsidRDefault="00C43327" w:rsidP="00C43327">
      <w:pPr>
        <w:spacing w:after="160" w:line="280" w:lineRule="exact"/>
        <w:jc w:val="both"/>
        <w:outlineLvl w:val="0"/>
        <w:rPr>
          <w:szCs w:val="20"/>
        </w:rPr>
      </w:pPr>
      <w:r w:rsidRPr="00C43327">
        <w:rPr>
          <w:szCs w:val="20"/>
        </w:rPr>
        <w:t xml:space="preserve">Henkel verfügt weltweit über ein ausgewogenes und diversifiziertes Portfolio. Mit starken Marken, Innovationen und Technologien hält das Unternehmen mit seinen drei Unternehmensbereichen </w:t>
      </w:r>
      <w:r w:rsidRPr="00C43327">
        <w:rPr>
          <w:szCs w:val="20"/>
        </w:rPr>
        <w:lastRenderedPageBreak/>
        <w:t>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die drei Top-Marken Persil, Schwarzkopf und Loctite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rsidR="00C43327" w:rsidRDefault="00C43327" w:rsidP="00E01C97">
      <w:pPr>
        <w:rPr>
          <w:rFonts w:cs="Arial"/>
          <w:color w:val="000000"/>
          <w:szCs w:val="20"/>
        </w:rPr>
      </w:pPr>
    </w:p>
    <w:p w:rsidR="00E01C97" w:rsidRPr="00943E5A" w:rsidRDefault="00E01C97" w:rsidP="00E01C97">
      <w:pPr>
        <w:rPr>
          <w:rFonts w:cs="Arial"/>
          <w:color w:val="000000"/>
          <w:sz w:val="16"/>
          <w:szCs w:val="20"/>
        </w:rPr>
      </w:pPr>
      <w:r w:rsidRPr="00943E5A">
        <w:rPr>
          <w:rFonts w:cs="Arial"/>
          <w:color w:val="000000"/>
          <w:sz w:val="16"/>
          <w:szCs w:val="20"/>
        </w:rPr>
        <w:t>Verwendete Sammelbezeichnungen wie Konsumenten, Verbraucher, Mitarbeiter, Manager, Kunden, Teilnehmer oder Aktionäre sind als geschlechtsneutral anzusehen. Die Produktnamen sind eingetragene Marken.</w:t>
      </w:r>
    </w:p>
    <w:p w:rsidR="00E01C97" w:rsidRPr="006361E5" w:rsidRDefault="00E01C97" w:rsidP="00E01C97">
      <w:pPr>
        <w:jc w:val="both"/>
        <w:rPr>
          <w:rFonts w:cs="Arial"/>
          <w:color w:val="000000"/>
          <w:szCs w:val="20"/>
        </w:rPr>
      </w:pPr>
    </w:p>
    <w:p w:rsidR="00F94D52" w:rsidRDefault="00F94D52" w:rsidP="00F94D52">
      <w:pPr>
        <w:tabs>
          <w:tab w:val="left" w:pos="1080"/>
          <w:tab w:val="left" w:pos="4500"/>
        </w:tabs>
        <w:rPr>
          <w:rFonts w:cs="Arial"/>
          <w:lang w:val="it-IT"/>
        </w:rPr>
      </w:pPr>
      <w:r>
        <w:rPr>
          <w:rFonts w:cs="Arial"/>
          <w:lang w:val="it-IT"/>
        </w:rPr>
        <w:t>Kontakt</w:t>
      </w:r>
      <w:r>
        <w:rPr>
          <w:rFonts w:cs="Arial"/>
          <w:lang w:val="it-IT"/>
        </w:rPr>
        <w:tab/>
        <w:t>Mag. Michael Sgiarovello</w:t>
      </w:r>
      <w:r>
        <w:rPr>
          <w:rFonts w:cs="Arial"/>
          <w:lang w:val="it-IT"/>
        </w:rPr>
        <w:tab/>
      </w:r>
      <w:r w:rsidR="00B01E8E">
        <w:rPr>
          <w:rFonts w:cs="Arial"/>
          <w:lang w:val="it-IT"/>
        </w:rPr>
        <w:t>Ulrike Gloyer</w:t>
      </w:r>
    </w:p>
    <w:p w:rsidR="00F94D52" w:rsidRDefault="00F94D52" w:rsidP="00F94D52">
      <w:pPr>
        <w:tabs>
          <w:tab w:val="left" w:pos="1080"/>
          <w:tab w:val="left" w:pos="4500"/>
        </w:tabs>
        <w:rPr>
          <w:rFonts w:cs="Arial"/>
          <w:lang w:val="it-IT"/>
        </w:rPr>
      </w:pPr>
      <w:r>
        <w:rPr>
          <w:rFonts w:cs="Arial"/>
          <w:lang w:val="it-IT"/>
        </w:rPr>
        <w:t>Telefon</w:t>
      </w:r>
      <w:r>
        <w:rPr>
          <w:rFonts w:cs="Arial"/>
          <w:lang w:val="it-IT"/>
        </w:rPr>
        <w:tab/>
        <w:t>+43 (0)1 711 04-2744</w:t>
      </w:r>
      <w:r>
        <w:rPr>
          <w:rFonts w:cs="Arial"/>
          <w:lang w:val="it-IT"/>
        </w:rPr>
        <w:tab/>
        <w:t>+43 (0)1 711 04-</w:t>
      </w:r>
      <w:r w:rsidR="00B01E8E">
        <w:rPr>
          <w:rFonts w:cs="Arial"/>
          <w:lang w:val="it-IT"/>
        </w:rPr>
        <w:t>2251</w:t>
      </w:r>
    </w:p>
    <w:p w:rsidR="00F94D52" w:rsidRDefault="00F94D52" w:rsidP="00F94D52">
      <w:pPr>
        <w:tabs>
          <w:tab w:val="left" w:pos="1080"/>
          <w:tab w:val="left" w:pos="4500"/>
        </w:tabs>
        <w:rPr>
          <w:rFonts w:cs="Arial"/>
          <w:lang w:val="it-IT"/>
        </w:rPr>
      </w:pPr>
      <w:r>
        <w:rPr>
          <w:rFonts w:cs="Arial"/>
          <w:lang w:val="it-IT"/>
        </w:rPr>
        <w:t>Telefax</w:t>
      </w:r>
      <w:r>
        <w:rPr>
          <w:rFonts w:cs="Arial"/>
          <w:lang w:val="it-IT"/>
        </w:rPr>
        <w:tab/>
        <w:t>+43 (0)1 711 04-2650</w:t>
      </w:r>
      <w:r>
        <w:rPr>
          <w:rFonts w:cs="Arial"/>
          <w:lang w:val="it-IT"/>
        </w:rPr>
        <w:tab/>
        <w:t>+43 (0)1 711 04-2650</w:t>
      </w:r>
    </w:p>
    <w:p w:rsidR="00F94D52" w:rsidRDefault="00F94D52" w:rsidP="00F94D52">
      <w:pPr>
        <w:tabs>
          <w:tab w:val="left" w:pos="1080"/>
          <w:tab w:val="left" w:pos="4500"/>
        </w:tabs>
        <w:rPr>
          <w:rFonts w:cs="Arial"/>
          <w:lang w:val="it-IT"/>
        </w:rPr>
      </w:pPr>
      <w:r>
        <w:rPr>
          <w:rFonts w:cs="Arial"/>
          <w:lang w:val="it-IT"/>
        </w:rPr>
        <w:t>E-Mail</w:t>
      </w:r>
      <w:r>
        <w:rPr>
          <w:rFonts w:cs="Arial"/>
          <w:lang w:val="it-IT"/>
        </w:rPr>
        <w:tab/>
        <w:t>michael.sgiarovello@henkel.com</w:t>
      </w:r>
      <w:r>
        <w:rPr>
          <w:rFonts w:cs="Arial"/>
          <w:lang w:val="it-IT"/>
        </w:rPr>
        <w:tab/>
      </w:r>
      <w:r w:rsidR="00B01E8E">
        <w:rPr>
          <w:rFonts w:cs="Arial"/>
          <w:lang w:val="it-IT"/>
        </w:rPr>
        <w:t>ulrike</w:t>
      </w:r>
      <w:r w:rsidR="00F55190">
        <w:rPr>
          <w:rFonts w:cs="Arial"/>
          <w:lang w:val="it-IT"/>
        </w:rPr>
        <w:t>.</w:t>
      </w:r>
      <w:r w:rsidR="00B01E8E">
        <w:rPr>
          <w:rFonts w:cs="Arial"/>
          <w:lang w:val="it-IT"/>
        </w:rPr>
        <w:t>gloyer</w:t>
      </w:r>
      <w:r>
        <w:rPr>
          <w:rFonts w:cs="Arial"/>
          <w:lang w:val="it-IT"/>
        </w:rPr>
        <w:t>@henkel.com</w:t>
      </w:r>
    </w:p>
    <w:p w:rsidR="00F94D52" w:rsidRDefault="00F94D52" w:rsidP="00F94D52">
      <w:pPr>
        <w:pStyle w:val="Standard12pt"/>
        <w:rPr>
          <w:rFonts w:cs="Arial"/>
          <w:lang w:val="it-IT"/>
        </w:rPr>
      </w:pPr>
    </w:p>
    <w:p w:rsidR="00F94D52" w:rsidRDefault="00F94D52" w:rsidP="00F94D52">
      <w:pPr>
        <w:rPr>
          <w:rFonts w:cs="Arial"/>
          <w:lang w:val="it-IT"/>
        </w:rPr>
      </w:pPr>
    </w:p>
    <w:p w:rsidR="00F94D52" w:rsidRDefault="00F94D52" w:rsidP="00F94D52">
      <w:pPr>
        <w:rPr>
          <w:rFonts w:cs="Arial"/>
          <w:lang w:val="it-IT"/>
        </w:rPr>
      </w:pPr>
    </w:p>
    <w:p w:rsidR="00F94D52" w:rsidRPr="00E54FA1" w:rsidRDefault="00F94D52" w:rsidP="00F94D52">
      <w:pPr>
        <w:rPr>
          <w:rFonts w:cs="Arial"/>
          <w:lang w:val="it-IT"/>
        </w:rPr>
      </w:pPr>
      <w:r w:rsidRPr="00E54FA1">
        <w:rPr>
          <w:rFonts w:cs="Arial"/>
          <w:lang w:val="it-IT"/>
        </w:rPr>
        <w:t>Henkel Central Eastern Europe GmbH</w:t>
      </w:r>
    </w:p>
    <w:p w:rsidR="00CD130F" w:rsidRPr="00730AAC" w:rsidRDefault="00CD130F" w:rsidP="00A41B30">
      <w:pPr>
        <w:rPr>
          <w:lang w:val="it-IT"/>
        </w:rPr>
      </w:pPr>
    </w:p>
    <w:sectPr w:rsidR="00CD130F" w:rsidRPr="00730AAC" w:rsidSect="00901B28">
      <w:headerReference w:type="default" r:id="rId8"/>
      <w:footerReference w:type="default" r:id="rId9"/>
      <w:headerReference w:type="first" r:id="rId10"/>
      <w:footerReference w:type="first" r:id="rId11"/>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D9" w:rsidRDefault="001317D9">
      <w:r>
        <w:separator/>
      </w:r>
    </w:p>
  </w:endnote>
  <w:endnote w:type="continuationSeparator" w:id="0">
    <w:p w:rsidR="001317D9" w:rsidRDefault="0013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B" w:rsidRPr="000A1F84" w:rsidRDefault="00F7503B" w:rsidP="00901B28">
    <w:pPr>
      <w:pStyle w:val="PRFooter"/>
      <w:tabs>
        <w:tab w:val="clear" w:pos="9072"/>
        <w:tab w:val="right" w:pos="8789"/>
      </w:tabs>
      <w:ind w:right="-285"/>
      <w:rPr>
        <w:lang w:val="en-US"/>
      </w:rPr>
    </w:pPr>
    <w:r>
      <w:rPr>
        <w:lang w:val="en-US"/>
      </w:rPr>
      <w:t>H</w:t>
    </w:r>
    <w:r w:rsidRPr="000A1F84">
      <w:rPr>
        <w:lang w:val="en-US"/>
      </w:rPr>
      <w:t>enkel CEE, Corporate Communications</w:t>
    </w:r>
    <w:r w:rsidRPr="000A1F84">
      <w:rPr>
        <w:lang w:val="en-US"/>
      </w:rPr>
      <w:tab/>
      <w:t>Seite</w:t>
    </w:r>
    <w:r w:rsidR="00901B28">
      <w:rPr>
        <w:lang w:val="en-US"/>
      </w:rPr>
      <w:t xml:space="preserve"> </w:t>
    </w:r>
    <w:r>
      <w:fldChar w:fldCharType="begin"/>
    </w:r>
    <w:r w:rsidRPr="000A1F84">
      <w:rPr>
        <w:lang w:val="en-US"/>
      </w:rPr>
      <w:instrText xml:space="preserve"> PAGE  \* MERGEFORMAT </w:instrText>
    </w:r>
    <w:r>
      <w:fldChar w:fldCharType="separate"/>
    </w:r>
    <w:r w:rsidR="004F00CA">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865302">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B" w:rsidRPr="00344C80" w:rsidRDefault="007B064D" w:rsidP="000A1F84">
    <w:pPr>
      <w:pStyle w:val="PRLogoLine"/>
      <w:rPr>
        <w:lang w:val="en-US"/>
      </w:rPr>
    </w:pPr>
    <w:r>
      <w:rPr>
        <w:position w:val="8"/>
      </w:rPr>
      <w:drawing>
        <wp:inline distT="0" distB="0" distL="0" distR="0" wp14:anchorId="01255917" wp14:editId="10D78420">
          <wp:extent cx="476250" cy="152759"/>
          <wp:effectExtent l="0" t="0" r="0" b="0"/>
          <wp:docPr id="50"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sidR="00F7503B">
      <w:rPr>
        <w:position w:val="12"/>
      </w:rPr>
      <w:t xml:space="preserve"> </w:t>
    </w:r>
    <w:r>
      <w:rPr>
        <w:position w:val="6"/>
      </w:rPr>
      <w:drawing>
        <wp:inline distT="0" distB="0" distL="0" distR="0" wp14:anchorId="36F47F04" wp14:editId="5CB9950E">
          <wp:extent cx="476250" cy="170731"/>
          <wp:effectExtent l="0" t="0" r="0" b="1270"/>
          <wp:docPr id="51"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sidR="00F7503B">
      <w:rPr>
        <w:position w:val="10"/>
      </w:rPr>
      <w:t xml:space="preserve"> </w:t>
    </w:r>
    <w:r>
      <w:rPr>
        <w:position w:val="2"/>
      </w:rPr>
      <w:drawing>
        <wp:inline distT="0" distB="0" distL="0" distR="0" wp14:anchorId="56981F17" wp14:editId="24ED8980">
          <wp:extent cx="333375" cy="257175"/>
          <wp:effectExtent l="0" t="0" r="9525" b="9525"/>
          <wp:docPr id="52"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F7503B">
      <w:rPr>
        <w:position w:val="10"/>
      </w:rPr>
      <w:t xml:space="preserve"> </w:t>
    </w:r>
    <w:r>
      <w:rPr>
        <w:position w:val="4"/>
      </w:rPr>
      <w:drawing>
        <wp:inline distT="0" distB="0" distL="0" distR="0" wp14:anchorId="47C0CCAA" wp14:editId="4A787571">
          <wp:extent cx="542925" cy="209550"/>
          <wp:effectExtent l="0" t="0" r="9525" b="0"/>
          <wp:docPr id="53"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00F7503B">
      <w:t xml:space="preserve"> </w:t>
    </w:r>
    <w:r>
      <w:rPr>
        <w:position w:val="-2"/>
      </w:rPr>
      <w:drawing>
        <wp:inline distT="0" distB="0" distL="0" distR="0" wp14:anchorId="0A3E482C" wp14:editId="1263647A">
          <wp:extent cx="447675" cy="285750"/>
          <wp:effectExtent l="0" t="0" r="9525" b="0"/>
          <wp:docPr id="54"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00F7503B">
      <w:rPr>
        <w:position w:val="-4"/>
      </w:rPr>
      <w:t xml:space="preserve"> </w:t>
    </w:r>
    <w:bookmarkStart w:id="1" w:name="_MON_1192866535"/>
    <w:bookmarkStart w:id="2" w:name="_MON_1177163777"/>
    <w:bookmarkEnd w:id="1"/>
    <w:bookmarkEnd w:id="2"/>
    <w:bookmarkStart w:id="3" w:name="_MON_1192866522"/>
    <w:bookmarkEnd w:id="3"/>
    <w:r w:rsidR="00F7503B">
      <w:object w:dxaOrig="39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allowoverlap="f">
          <v:imagedata r:id="rId6" o:title=""/>
        </v:shape>
        <o:OLEObject Type="Embed" ProgID="Word.Picture.8" ShapeID="_x0000_i1025" DrawAspect="Content" ObjectID="_1574494043" r:id="rId7"/>
      </w:object>
    </w:r>
    <w:r w:rsidR="00F7503B">
      <w:t xml:space="preserve"> </w:t>
    </w:r>
    <w:r>
      <w:drawing>
        <wp:inline distT="0" distB="0" distL="0" distR="0" wp14:anchorId="0A126168" wp14:editId="7E2F9863">
          <wp:extent cx="314325" cy="257175"/>
          <wp:effectExtent l="0" t="0" r="9525" b="9525"/>
          <wp:docPr id="55"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drawing>
        <wp:inline distT="0" distB="0" distL="0" distR="0" wp14:anchorId="02F6045B" wp14:editId="3311CA3C">
          <wp:extent cx="314325" cy="257175"/>
          <wp:effectExtent l="0" t="0" r="9525" b="9525"/>
          <wp:docPr id="56"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rPr>
        <w:position w:val="8"/>
      </w:rPr>
      <w:drawing>
        <wp:inline distT="0" distB="0" distL="0" distR="0" wp14:anchorId="4C883BF6" wp14:editId="217126E2">
          <wp:extent cx="514350" cy="142875"/>
          <wp:effectExtent l="0" t="0" r="0" b="9525"/>
          <wp:docPr id="57"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F7503B">
      <w:rPr>
        <w:position w:val="2"/>
      </w:rPr>
      <w:t xml:space="preserve"> </w:t>
    </w:r>
    <w:r>
      <w:rPr>
        <w:position w:val="12"/>
      </w:rPr>
      <w:drawing>
        <wp:inline distT="0" distB="0" distL="0" distR="0" wp14:anchorId="0CED6FC4" wp14:editId="0BE56682">
          <wp:extent cx="533400" cy="95250"/>
          <wp:effectExtent l="0" t="0" r="0" b="0"/>
          <wp:docPr id="58"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sidR="00F7503B">
      <w:rPr>
        <w:position w:val="10"/>
      </w:rPr>
      <w:t xml:space="preserve"> </w:t>
    </w:r>
    <w:r w:rsidR="00E855C9">
      <w:rPr>
        <w:position w:val="16"/>
      </w:rPr>
      <w:drawing>
        <wp:inline distT="0" distB="0" distL="0" distR="0" wp14:anchorId="7A9A3475" wp14:editId="08DB654B">
          <wp:extent cx="504825" cy="77998"/>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sidR="00E855C9">
      <w:rPr>
        <w:position w:val="16"/>
      </w:rPr>
      <w:drawing>
        <wp:inline distT="0" distB="0" distL="0" distR="0" wp14:anchorId="39114ECA" wp14:editId="68087F56">
          <wp:extent cx="605922" cy="7747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sidR="00F7503B">
      <w:rPr>
        <w:position w:val="16"/>
        <w:lang w:val="en-US"/>
      </w:rPr>
      <w:br/>
    </w:r>
  </w:p>
  <w:p w:rsidR="00F7503B" w:rsidRPr="000A1F84" w:rsidRDefault="00901B28" w:rsidP="00901B28">
    <w:pPr>
      <w:pStyle w:val="PRFooter"/>
      <w:tabs>
        <w:tab w:val="clear" w:pos="9072"/>
        <w:tab w:val="right" w:pos="8931"/>
      </w:tabs>
      <w:rPr>
        <w:lang w:val="en-US"/>
      </w:rPr>
    </w:pPr>
    <w:r>
      <w:rPr>
        <w:lang w:val="en-US"/>
      </w:rPr>
      <w:t>H</w:t>
    </w:r>
    <w:r w:rsidRPr="000A1F84">
      <w:rPr>
        <w:lang w:val="en-US"/>
      </w:rPr>
      <w:t xml:space="preserve">enkel CEE, Corporate Communications </w:t>
    </w:r>
    <w:r>
      <w:rPr>
        <w:lang w:val="en-US"/>
      </w:rPr>
      <w:tab/>
    </w:r>
    <w:r w:rsidR="00F7503B" w:rsidRPr="000A1F84">
      <w:rPr>
        <w:lang w:val="en-US"/>
      </w:rPr>
      <w:t xml:space="preserve">Seite </w:t>
    </w:r>
    <w:r w:rsidR="00F7503B">
      <w:fldChar w:fldCharType="begin"/>
    </w:r>
    <w:r w:rsidR="00F7503B" w:rsidRPr="000A1F84">
      <w:rPr>
        <w:lang w:val="en-US"/>
      </w:rPr>
      <w:instrText xml:space="preserve"> PAGE  \* MERGEFORMAT </w:instrText>
    </w:r>
    <w:r w:rsidR="00F7503B">
      <w:fldChar w:fldCharType="separate"/>
    </w:r>
    <w:r w:rsidR="004F00CA">
      <w:rPr>
        <w:noProof/>
        <w:lang w:val="en-US"/>
      </w:rPr>
      <w:t>1</w:t>
    </w:r>
    <w:r w:rsidR="00F7503B">
      <w:fldChar w:fldCharType="end"/>
    </w:r>
    <w:r w:rsidR="00F7503B" w:rsidRPr="000A1F84">
      <w:rPr>
        <w:lang w:val="en-US"/>
      </w:rPr>
      <w:t>/</w:t>
    </w:r>
    <w:r w:rsidR="00F7503B">
      <w:fldChar w:fldCharType="begin"/>
    </w:r>
    <w:r w:rsidR="00F7503B" w:rsidRPr="000A1F84">
      <w:rPr>
        <w:lang w:val="en-US"/>
      </w:rPr>
      <w:instrText xml:space="preserve"> SECTIONPAGES  \* MERGEFORMAT </w:instrText>
    </w:r>
    <w:r w:rsidR="00F7503B">
      <w:fldChar w:fldCharType="separate"/>
    </w:r>
    <w:r w:rsidR="00865302">
      <w:rPr>
        <w:noProof/>
        <w:lang w:val="en-US"/>
      </w:rPr>
      <w:t>2</w:t>
    </w:r>
    <w:r w:rsidR="00F750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D9" w:rsidRDefault="001317D9">
      <w:r>
        <w:separator/>
      </w:r>
    </w:p>
  </w:footnote>
  <w:footnote w:type="continuationSeparator" w:id="0">
    <w:p w:rsidR="001317D9" w:rsidRDefault="0013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B" w:rsidRPr="00901B28" w:rsidRDefault="00901B28" w:rsidP="00901B28">
    <w:pPr>
      <w:pStyle w:val="Kopfzeile"/>
      <w:tabs>
        <w:tab w:val="clear" w:pos="8640"/>
      </w:tabs>
      <w:spacing w:line="420" w:lineRule="atLeast"/>
      <w:rPr>
        <w:b/>
        <w:bCs/>
        <w:sz w:val="36"/>
        <w:szCs w:val="36"/>
      </w:rPr>
    </w:pPr>
    <w:r>
      <w:rPr>
        <w:b/>
        <w:bCs/>
        <w:noProof/>
        <w:sz w:val="36"/>
        <w:szCs w:val="36"/>
        <w:lang w:eastAsia="de-DE"/>
      </w:rPr>
      <w:drawing>
        <wp:anchor distT="0" distB="0" distL="114300" distR="114300" simplePos="0" relativeHeight="251662336" behindDoc="0" locked="0" layoutInCell="1" allowOverlap="1" wp14:anchorId="18B4949B" wp14:editId="62B5AB30">
          <wp:simplePos x="0" y="0"/>
          <wp:positionH relativeFrom="margin">
            <wp:posOffset>4958715</wp:posOffset>
          </wp:positionH>
          <wp:positionV relativeFrom="margin">
            <wp:posOffset>-1717675</wp:posOffset>
          </wp:positionV>
          <wp:extent cx="1166495" cy="789305"/>
          <wp:effectExtent l="0" t="0" r="0" b="0"/>
          <wp:wrapSquare wrapText="bothSides"/>
          <wp:docPr id="49" name="Grafik 4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1312" behindDoc="0" locked="0" layoutInCell="1" allowOverlap="1" wp14:anchorId="6E754912" wp14:editId="24812250">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1E9F3" id="Group 16" o:spid="_x0000_s1026" style="position:absolute;margin-left:14.2pt;margin-top:297.7pt;width:14.15pt;height:297.65pt;z-index:25166131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i8MAAADbAAAADwAAAGRycy9kb3ducmV2LnhtbESPQUvEQAyF7wv7H4YseNudrog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oovDAAAA2wAAAA8AAAAAAAAAAAAA&#10;AAAAoQIAAGRycy9kb3ducmV2LnhtbFBLBQYAAAAABAAEAPkAAACRAw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w10:wrap anchorx="page" anchory="page"/>
            </v:group>
          </w:pict>
        </mc:Fallback>
      </mc:AlternateContent>
    </w:r>
    <w:r>
      <w:rPr>
        <w:noProof/>
        <w:lang w:eastAsia="de-DE"/>
      </w:rPr>
      <w:t xml:space="preserve"> </w:t>
    </w:r>
    <w:r w:rsidR="007B064D">
      <w:rPr>
        <w:noProof/>
        <w:lang w:eastAsia="de-DE"/>
      </w:rPr>
      <mc:AlternateContent>
        <mc:Choice Requires="wpg">
          <w:drawing>
            <wp:anchor distT="0" distB="0" distL="114300" distR="114300" simplePos="0" relativeHeight="251659264" behindDoc="0" locked="0" layoutInCell="1" allowOverlap="1" wp14:anchorId="55F19918" wp14:editId="308B1D70">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48C34"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NFcMAAADbAAAADwAAAGRycy9kb3ducmV2LnhtbESPQU/DMAyF75P2HyJP4ral44BYaTqh&#10;aiAE4kABcTWNaSsap0pCV/j1GGkSNz+/5892sZ/doCYKsfdsYLvJQBE33vbcGnh5vllfgooJ2eLg&#10;mQx8U4R9uVwUmFt/5Cea6tQqgXDM0UCX0phrHZuOHMaNH4nF+/DBYRIZWm0DHgXuBn2eZRfaYc+y&#10;ocORqo6az/rLCcU/3j/8vN/6g000V3VTv71OlTFnq/n6CpT00n/4NH1n5fwd/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uDRX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uNcMAAADbAAAADwAAAGRycy9kb3ducmV2LnhtbESPQWvCQBCF74X+h2UKvdWNHkSiq0iw&#10;pVg8GC29TrPTJJidDdltjP565yB4fPPefDNvsRpco3rqQu3ZwHiUgCIuvK25NHA8vL/NQIWIbLHx&#10;TAYuFGC1fH5aYGr9mffU57FUAuGQooEqxjbVOhQVOQwj3xKL9+c7h1FkV2rb4VngrtGTJJlqhzXL&#10;hQpbyioqTvm/E4rfbb+uvx9+YyMNWV7kP999Zszry7Ceg5JZfITv25/WwES+ly7S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bjX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LrsIAAADbAAAADwAAAGRycy9kb3ducmV2LnhtbESPwYrCMBCG78K+QxjBm6Z6EKlGWYor&#10;suLB6rLXsRnbss2kNNlafXojCB5n5v+/4VusOlOJlhpXWlYwHkUgiDOrS84VnI5fwxkI55E1VpZJ&#10;wY0crJYfvQXG2l75QG3qcxEg7GJUUHhfx1K6rCCDbmRr4nC72MagD2OTS93gNcBNJSdRNJUGSw4f&#10;CqwpKSj7S/9NoNj99+5+3ti19tQlaZb+/rSJUoN+9zkHEXb+HX61t1rBZAxPl+A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LrsIAAADbAAAADwAAAAAAAAAAAAAA&#10;AAChAgAAZHJzL2Rvd25yZXYueG1sUEsFBgAAAAAEAAQA+QAAAJADA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28" w:rsidRPr="00901B28" w:rsidRDefault="00901B28" w:rsidP="00901B28">
    <w:pPr>
      <w:pStyle w:val="Kopfzeile"/>
      <w:tabs>
        <w:tab w:val="clear" w:pos="8640"/>
      </w:tabs>
      <w:spacing w:line="420" w:lineRule="atLeast"/>
      <w:jc w:val="right"/>
      <w:rPr>
        <w:b/>
        <w:bCs/>
        <w:sz w:val="36"/>
        <w:szCs w:val="36"/>
      </w:rPr>
    </w:pPr>
    <w:r>
      <w:rPr>
        <w:b/>
        <w:bCs/>
        <w:noProof/>
        <w:sz w:val="36"/>
        <w:szCs w:val="36"/>
        <w:lang w:eastAsia="de-DE"/>
      </w:rPr>
      <w:drawing>
        <wp:anchor distT="0" distB="0" distL="114300" distR="114300" simplePos="0" relativeHeight="251666432" behindDoc="0" locked="0" layoutInCell="1" allowOverlap="1" wp14:anchorId="3173F903" wp14:editId="4924C1A1">
          <wp:simplePos x="0" y="0"/>
          <wp:positionH relativeFrom="margin">
            <wp:posOffset>4958715</wp:posOffset>
          </wp:positionH>
          <wp:positionV relativeFrom="margin">
            <wp:posOffset>-1717675</wp:posOffset>
          </wp:positionV>
          <wp:extent cx="1166495" cy="789305"/>
          <wp:effectExtent l="0" t="0" r="0" b="0"/>
          <wp:wrapSquare wrapText="bothSides"/>
          <wp:docPr id="69" name="Grafik 6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5408" behindDoc="0" locked="0" layoutInCell="1" allowOverlap="1" wp14:anchorId="222519A7" wp14:editId="0455DF2F">
              <wp:simplePos x="0" y="0"/>
              <wp:positionH relativeFrom="page">
                <wp:posOffset>180340</wp:posOffset>
              </wp:positionH>
              <wp:positionV relativeFrom="page">
                <wp:posOffset>3780790</wp:posOffset>
              </wp:positionV>
              <wp:extent cx="179705" cy="3780155"/>
              <wp:effectExtent l="8890" t="8890" r="11430" b="1143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15304" id="Group 16" o:spid="_x0000_s1026" style="position:absolute;margin-left:14.2pt;margin-top:297.7pt;width:14.15pt;height:297.65pt;z-index:25166540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Guw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j&#10;IpVG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zsGcQAAADbAAAADwAAAGRycy9kb3ducmV2LnhtbESPwWrCQBCG70LfYZlCb2ajBylpVilB&#10;pbR4MLb0OmbHJDQ7G3a3MfXpu4LgcWb+/xu+fDWaTgzkfGtZwSxJQRBXVrdcK/g8bKbPIHxA1thZ&#10;JgV/5GG1fJjkmGl75j0NZahFhLDPUEETQp9J6auGDPrE9sTxdrLOYIijq6V2eI5w08l5mi6kwZbj&#10;hwZ7KhqqfspfEyl29/5xOW7tWgcai7Iqv7+GQqmnx/H1BUTchXv41n7TChZzuLpE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OwZxAAAANsAAAAPAAAAAAAAAAAA&#10;AAAAAKECAABkcnMvZG93bnJldi54bWxQSwUGAAAAAAQABAD5AAAAkg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JgsQAAADbAAAADwAAAGRycy9kb3ducmV2LnhtbESPwWrCQBCG70LfYZlCb2ZjC1JS11BC&#10;W4riwWjxOmanSTA7G7LbJPr0rlDwODP//w3fIh1NI3rqXG1ZwSyKQRAXVtdcKtjvPqevIJxH1thY&#10;JgVncpAuHyYLTLQdeEt97ksRIOwSVFB53yZSuqIigy6yLXG4/drOoA9jV0rd4RDgppHPcTyXBmsO&#10;HypsKauoOOV/JlDsZrW+HL/sh/Y0ZnmRH376TKmnx/H9DUTY+Xv4v/2tFcxf4OYSP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EmC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R9sQAAADbAAAADwAAAGRycy9kb3ducmV2LnhtbESPwWrCQBCG70LfYZlCb2ZjKVJS11BC&#10;W4riwWjxOmanSTA7G7LbJPr0rlDwODP//w3fIh1NI3rqXG1ZwSyKQRAXVtdcKtjvPqevIJxH1thY&#10;JgVncpAuHyYLTLQdeEt97ksRIOwSVFB53yZSuqIigy6yLXG4/drOoA9jV0rd4RDgppHPcTyXBmsO&#10;HypsKauoOOV/JlDsZrW+HL/sh/Y0ZnmRH376TKmnx/H9DUTY+Xv4v/2tFcxf4OYSP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H2xAAAANsAAAAPAAAAAAAAAAAA&#10;AAAAAKECAABkcnMvZG93bnJldi54bWxQSwUGAAAAAAQABAD5AAAAkgMAAAAA&#10;" strokecolor="#e1000f" strokeweight=".5pt"/>
              <w10:wrap anchorx="page" anchory="page"/>
            </v:group>
          </w:pict>
        </mc:Fallback>
      </mc:AlternateContent>
    </w:r>
    <w:r w:rsidRPr="00097261">
      <w:rPr>
        <w:b/>
        <w:bCs/>
        <w:sz w:val="36"/>
        <w:szCs w:val="36"/>
      </w:rPr>
      <w:t>Pressemitteilung</w:t>
    </w:r>
    <w:r>
      <w:rPr>
        <w:noProof/>
        <w:lang w:eastAsia="de-DE"/>
      </w:rPr>
      <mc:AlternateContent>
        <mc:Choice Requires="wpg">
          <w:drawing>
            <wp:anchor distT="0" distB="0" distL="114300" distR="114300" simplePos="0" relativeHeight="251664384" behindDoc="0" locked="0" layoutInCell="1" allowOverlap="1" wp14:anchorId="6D5FB46F" wp14:editId="0B9A0688">
              <wp:simplePos x="0" y="0"/>
              <wp:positionH relativeFrom="page">
                <wp:posOffset>180340</wp:posOffset>
              </wp:positionH>
              <wp:positionV relativeFrom="page">
                <wp:posOffset>3780790</wp:posOffset>
              </wp:positionV>
              <wp:extent cx="183515" cy="3796030"/>
              <wp:effectExtent l="8890" t="8890" r="7620" b="5080"/>
              <wp:wrapNone/>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DB6AC" id="Group 20" o:spid="_x0000_s1026" style="position:absolute;margin-left:14.2pt;margin-top:297.7pt;width:14.45pt;height:298.9pt;z-index:25166438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LvQ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I2lkku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qGsQAAADbAAAADwAAAGRycy9kb3ducmV2LnhtbESPwWrCQBCG70LfYRmht2ZjD6GkrkGC&#10;LVLx0GjpdZodk2B2NmTXJPr03ULB48z8/zd8y2wyrRiod41lBYsoBkFcWt1wpeB4eHt6AeE8ssbW&#10;Mim4koNs9TBbYqrtyJ80FL4SAcIuRQW1910qpStrMugi2xGH28n2Bn0Y+0rqHscAN618juNEGmw4&#10;fKixo7ym8lxcTKDY/cfu9vNuN9rTlBdl8f015Eo9zqf1K4iw8/fwf3urFSQJ/LkE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9+oaxAAAANsAAAAPAAAAAAAAAAAA&#10;AAAAAKECAABkcnMvZG93bnJldi54bWxQSwUGAAAAAAQABAD5AAAAkgM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tPgcMAAADbAAAADwAAAGRycy9kb3ducmV2LnhtbESPwWrCQBCG7wXfYRnBW7PRgy3RVSS0&#10;IpYejIrXMTsmwexsyK4x7dN3hYLHmfn/b/jmy97UoqPWVZYVjKMYBHFudcWFgsP+8/UdhPPIGmvL&#10;pOCHHCwXg5c5JtreeUdd5gsRIOwSVFB63yRSurwkgy6yDXG4XWxr0IexLaRu8R7gppaTOJ5KgxWH&#10;DyU2lJaUX7ObCRT7vf36Pa/th/bUp1menY5dqtRo2K9mIMLOP8P/7Y1WMH2Dh0vw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T4H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b88QAAADbAAAADwAAAGRycy9kb3ducmV2LnhtbESPQWvCQBCF70L/wzIFb2ZTDyKpq5TQ&#10;FlE8GFt6nWanSWh2NmTXmPbXOwfB45v35pt5q83oWjVQHxrPBp6SFBRx6W3DlYGP09tsCSpEZIut&#10;ZzLwRwE264fJCjPrL3ykoYiVEgiHDA3UMXaZ1qGsyWFIfEcs3o/vHUaRfaVtjxeBu1bP03ShHTYs&#10;F2rsKK+p/C3OTij+sNv/f7/7VxtpzIuy+PoccmOmj+PLMyiZxXv4tr21BhbyrHSRHq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vzxAAAANsAAAAPAAAAAAAAAAAA&#10;AAAAAKECAABkcnMvZG93bnJldi54bWxQSwUGAAAAAAQABAD5AAAAkgM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00582"/>
    <w:multiLevelType w:val="hybridMultilevel"/>
    <w:tmpl w:val="CEBECDC6"/>
    <w:lvl w:ilvl="0" w:tplc="629C5CAC">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7B"/>
    <w:rsid w:val="0002515C"/>
    <w:rsid w:val="00025164"/>
    <w:rsid w:val="000316D1"/>
    <w:rsid w:val="00033073"/>
    <w:rsid w:val="000444AC"/>
    <w:rsid w:val="00050165"/>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7521"/>
    <w:rsid w:val="00100732"/>
    <w:rsid w:val="00100985"/>
    <w:rsid w:val="00110312"/>
    <w:rsid w:val="0011567B"/>
    <w:rsid w:val="00124562"/>
    <w:rsid w:val="001317D9"/>
    <w:rsid w:val="001455A2"/>
    <w:rsid w:val="0015054C"/>
    <w:rsid w:val="00154CE7"/>
    <w:rsid w:val="001556AB"/>
    <w:rsid w:val="001606CC"/>
    <w:rsid w:val="001615EB"/>
    <w:rsid w:val="0017420D"/>
    <w:rsid w:val="001755FB"/>
    <w:rsid w:val="0017773F"/>
    <w:rsid w:val="001836EC"/>
    <w:rsid w:val="00193F91"/>
    <w:rsid w:val="001A1D01"/>
    <w:rsid w:val="001B2B07"/>
    <w:rsid w:val="001C138C"/>
    <w:rsid w:val="001C6295"/>
    <w:rsid w:val="001D3406"/>
    <w:rsid w:val="001D7942"/>
    <w:rsid w:val="001E2964"/>
    <w:rsid w:val="001F1D97"/>
    <w:rsid w:val="001F342E"/>
    <w:rsid w:val="001F5399"/>
    <w:rsid w:val="001F5BF9"/>
    <w:rsid w:val="001F699A"/>
    <w:rsid w:val="00212519"/>
    <w:rsid w:val="002169C3"/>
    <w:rsid w:val="00217BFF"/>
    <w:rsid w:val="00221A39"/>
    <w:rsid w:val="00222D59"/>
    <w:rsid w:val="0023010E"/>
    <w:rsid w:val="00237FEB"/>
    <w:rsid w:val="00241A2A"/>
    <w:rsid w:val="00242228"/>
    <w:rsid w:val="0024563D"/>
    <w:rsid w:val="00246008"/>
    <w:rsid w:val="00251D83"/>
    <w:rsid w:val="00253EB0"/>
    <w:rsid w:val="0026014A"/>
    <w:rsid w:val="00263EDF"/>
    <w:rsid w:val="00264085"/>
    <w:rsid w:val="002644A3"/>
    <w:rsid w:val="00273840"/>
    <w:rsid w:val="00277365"/>
    <w:rsid w:val="002815BB"/>
    <w:rsid w:val="00291F03"/>
    <w:rsid w:val="00294F51"/>
    <w:rsid w:val="002A4424"/>
    <w:rsid w:val="002B5955"/>
    <w:rsid w:val="002B7F3C"/>
    <w:rsid w:val="002C6E15"/>
    <w:rsid w:val="002D1DE1"/>
    <w:rsid w:val="002F003E"/>
    <w:rsid w:val="003054C0"/>
    <w:rsid w:val="0030627C"/>
    <w:rsid w:val="0032146B"/>
    <w:rsid w:val="003653C0"/>
    <w:rsid w:val="00367093"/>
    <w:rsid w:val="00374564"/>
    <w:rsid w:val="00380746"/>
    <w:rsid w:val="0039784E"/>
    <w:rsid w:val="003C3A25"/>
    <w:rsid w:val="003D4CCA"/>
    <w:rsid w:val="003E0E64"/>
    <w:rsid w:val="003F46B0"/>
    <w:rsid w:val="003F6218"/>
    <w:rsid w:val="003F6C49"/>
    <w:rsid w:val="003F6DAC"/>
    <w:rsid w:val="00400393"/>
    <w:rsid w:val="004028FA"/>
    <w:rsid w:val="004102F0"/>
    <w:rsid w:val="00441F15"/>
    <w:rsid w:val="00453EBB"/>
    <w:rsid w:val="0045517E"/>
    <w:rsid w:val="00471C7F"/>
    <w:rsid w:val="004771F1"/>
    <w:rsid w:val="004814BC"/>
    <w:rsid w:val="0048435F"/>
    <w:rsid w:val="004A3F6E"/>
    <w:rsid w:val="004B06C5"/>
    <w:rsid w:val="004B0B49"/>
    <w:rsid w:val="004B200C"/>
    <w:rsid w:val="004B376A"/>
    <w:rsid w:val="004C39F0"/>
    <w:rsid w:val="004C4694"/>
    <w:rsid w:val="004C50A4"/>
    <w:rsid w:val="004D0A64"/>
    <w:rsid w:val="004E44CF"/>
    <w:rsid w:val="004F00CA"/>
    <w:rsid w:val="004F237B"/>
    <w:rsid w:val="004F3A2A"/>
    <w:rsid w:val="004F4958"/>
    <w:rsid w:val="004F6250"/>
    <w:rsid w:val="004F7508"/>
    <w:rsid w:val="005124C5"/>
    <w:rsid w:val="0051364A"/>
    <w:rsid w:val="00516220"/>
    <w:rsid w:val="005207DF"/>
    <w:rsid w:val="00530EA2"/>
    <w:rsid w:val="00573466"/>
    <w:rsid w:val="00576BC8"/>
    <w:rsid w:val="00595FA3"/>
    <w:rsid w:val="005A335A"/>
    <w:rsid w:val="005A6211"/>
    <w:rsid w:val="005F48F9"/>
    <w:rsid w:val="005F70B7"/>
    <w:rsid w:val="006007CB"/>
    <w:rsid w:val="00602D16"/>
    <w:rsid w:val="00607EA2"/>
    <w:rsid w:val="00615D1A"/>
    <w:rsid w:val="006361E5"/>
    <w:rsid w:val="00652EDE"/>
    <w:rsid w:val="006547D7"/>
    <w:rsid w:val="00655DA8"/>
    <w:rsid w:val="00660377"/>
    <w:rsid w:val="0067104C"/>
    <w:rsid w:val="00674BCF"/>
    <w:rsid w:val="00674D85"/>
    <w:rsid w:val="00677C9C"/>
    <w:rsid w:val="00680E50"/>
    <w:rsid w:val="00686200"/>
    <w:rsid w:val="00692BD4"/>
    <w:rsid w:val="006A008E"/>
    <w:rsid w:val="006A3707"/>
    <w:rsid w:val="006A37BC"/>
    <w:rsid w:val="006B02F9"/>
    <w:rsid w:val="006B0343"/>
    <w:rsid w:val="006C1488"/>
    <w:rsid w:val="006C3CD9"/>
    <w:rsid w:val="006D0FE5"/>
    <w:rsid w:val="006D18D7"/>
    <w:rsid w:val="006D7BF3"/>
    <w:rsid w:val="006E0C67"/>
    <w:rsid w:val="006F1596"/>
    <w:rsid w:val="006F425E"/>
    <w:rsid w:val="006F4377"/>
    <w:rsid w:val="006F51B6"/>
    <w:rsid w:val="007144BF"/>
    <w:rsid w:val="00717540"/>
    <w:rsid w:val="00723523"/>
    <w:rsid w:val="00730AAC"/>
    <w:rsid w:val="00742311"/>
    <w:rsid w:val="0075585E"/>
    <w:rsid w:val="00763B4F"/>
    <w:rsid w:val="0076662B"/>
    <w:rsid w:val="00771DDE"/>
    <w:rsid w:val="00774BE1"/>
    <w:rsid w:val="007767BB"/>
    <w:rsid w:val="00785B17"/>
    <w:rsid w:val="00790E8E"/>
    <w:rsid w:val="007960C4"/>
    <w:rsid w:val="007A1C82"/>
    <w:rsid w:val="007A3FF7"/>
    <w:rsid w:val="007B064D"/>
    <w:rsid w:val="007B7776"/>
    <w:rsid w:val="007C08DA"/>
    <w:rsid w:val="007D5019"/>
    <w:rsid w:val="007E2B83"/>
    <w:rsid w:val="007F18B3"/>
    <w:rsid w:val="007F2612"/>
    <w:rsid w:val="007F28A6"/>
    <w:rsid w:val="007F2963"/>
    <w:rsid w:val="00801BA7"/>
    <w:rsid w:val="00802FE5"/>
    <w:rsid w:val="00803176"/>
    <w:rsid w:val="00806632"/>
    <w:rsid w:val="008121F2"/>
    <w:rsid w:val="008134CB"/>
    <w:rsid w:val="00844682"/>
    <w:rsid w:val="00844DB8"/>
    <w:rsid w:val="008525E7"/>
    <w:rsid w:val="0085512E"/>
    <w:rsid w:val="0085516F"/>
    <w:rsid w:val="00855211"/>
    <w:rsid w:val="00865302"/>
    <w:rsid w:val="00872E2D"/>
    <w:rsid w:val="008A2D55"/>
    <w:rsid w:val="008A5140"/>
    <w:rsid w:val="008A5285"/>
    <w:rsid w:val="008B61E9"/>
    <w:rsid w:val="008C47F4"/>
    <w:rsid w:val="008D6FE0"/>
    <w:rsid w:val="008E7C99"/>
    <w:rsid w:val="008F76AF"/>
    <w:rsid w:val="00900C65"/>
    <w:rsid w:val="0090108D"/>
    <w:rsid w:val="00901B28"/>
    <w:rsid w:val="009063E6"/>
    <w:rsid w:val="009069A9"/>
    <w:rsid w:val="009111C3"/>
    <w:rsid w:val="00911B96"/>
    <w:rsid w:val="00916E63"/>
    <w:rsid w:val="009200B2"/>
    <w:rsid w:val="00931D84"/>
    <w:rsid w:val="00935334"/>
    <w:rsid w:val="0094148C"/>
    <w:rsid w:val="00946DE6"/>
    <w:rsid w:val="009670FD"/>
    <w:rsid w:val="00975415"/>
    <w:rsid w:val="00975471"/>
    <w:rsid w:val="0098428B"/>
    <w:rsid w:val="0098582E"/>
    <w:rsid w:val="00993B37"/>
    <w:rsid w:val="009951E1"/>
    <w:rsid w:val="009A1F7F"/>
    <w:rsid w:val="009A3B95"/>
    <w:rsid w:val="009A787A"/>
    <w:rsid w:val="009A78B8"/>
    <w:rsid w:val="009B0163"/>
    <w:rsid w:val="009B78CF"/>
    <w:rsid w:val="009C1BD6"/>
    <w:rsid w:val="009E04C6"/>
    <w:rsid w:val="009E19DA"/>
    <w:rsid w:val="009E4976"/>
    <w:rsid w:val="009F0303"/>
    <w:rsid w:val="009F043B"/>
    <w:rsid w:val="00A22158"/>
    <w:rsid w:val="00A27748"/>
    <w:rsid w:val="00A31BCC"/>
    <w:rsid w:val="00A365AD"/>
    <w:rsid w:val="00A41B30"/>
    <w:rsid w:val="00A6111A"/>
    <w:rsid w:val="00A6673E"/>
    <w:rsid w:val="00A71CA4"/>
    <w:rsid w:val="00A71DF1"/>
    <w:rsid w:val="00A80A71"/>
    <w:rsid w:val="00A81534"/>
    <w:rsid w:val="00A821C3"/>
    <w:rsid w:val="00A823A0"/>
    <w:rsid w:val="00A828B1"/>
    <w:rsid w:val="00A9520D"/>
    <w:rsid w:val="00AA1929"/>
    <w:rsid w:val="00AA30D7"/>
    <w:rsid w:val="00AB2338"/>
    <w:rsid w:val="00AB37D1"/>
    <w:rsid w:val="00AB3C28"/>
    <w:rsid w:val="00AD0D8D"/>
    <w:rsid w:val="00AD27C8"/>
    <w:rsid w:val="00AD6806"/>
    <w:rsid w:val="00AE5227"/>
    <w:rsid w:val="00B01E8E"/>
    <w:rsid w:val="00B25104"/>
    <w:rsid w:val="00B267DA"/>
    <w:rsid w:val="00B357DE"/>
    <w:rsid w:val="00B36794"/>
    <w:rsid w:val="00B642C6"/>
    <w:rsid w:val="00B652DD"/>
    <w:rsid w:val="00B82CDE"/>
    <w:rsid w:val="00B875BA"/>
    <w:rsid w:val="00B9022A"/>
    <w:rsid w:val="00B93257"/>
    <w:rsid w:val="00BC1438"/>
    <w:rsid w:val="00BD232C"/>
    <w:rsid w:val="00BD5BA6"/>
    <w:rsid w:val="00BF53A3"/>
    <w:rsid w:val="00C3601A"/>
    <w:rsid w:val="00C43327"/>
    <w:rsid w:val="00C56E1F"/>
    <w:rsid w:val="00C637CB"/>
    <w:rsid w:val="00C6515F"/>
    <w:rsid w:val="00C75392"/>
    <w:rsid w:val="00C76841"/>
    <w:rsid w:val="00C81680"/>
    <w:rsid w:val="00C8482E"/>
    <w:rsid w:val="00C84AAA"/>
    <w:rsid w:val="00C90643"/>
    <w:rsid w:val="00C91F70"/>
    <w:rsid w:val="00C9206A"/>
    <w:rsid w:val="00C92B24"/>
    <w:rsid w:val="00CA580B"/>
    <w:rsid w:val="00CC0986"/>
    <w:rsid w:val="00CC1020"/>
    <w:rsid w:val="00CD130F"/>
    <w:rsid w:val="00CD4864"/>
    <w:rsid w:val="00CD7F9E"/>
    <w:rsid w:val="00CE12E7"/>
    <w:rsid w:val="00CE6C7B"/>
    <w:rsid w:val="00CF057C"/>
    <w:rsid w:val="00CF2D89"/>
    <w:rsid w:val="00CF52B6"/>
    <w:rsid w:val="00D04589"/>
    <w:rsid w:val="00D153F2"/>
    <w:rsid w:val="00D25C32"/>
    <w:rsid w:val="00D2648B"/>
    <w:rsid w:val="00D271E2"/>
    <w:rsid w:val="00D33A56"/>
    <w:rsid w:val="00D57D86"/>
    <w:rsid w:val="00D60221"/>
    <w:rsid w:val="00D6487F"/>
    <w:rsid w:val="00D65B7D"/>
    <w:rsid w:val="00D7115B"/>
    <w:rsid w:val="00D83DBD"/>
    <w:rsid w:val="00D85709"/>
    <w:rsid w:val="00DB1147"/>
    <w:rsid w:val="00DB1E76"/>
    <w:rsid w:val="00DC7123"/>
    <w:rsid w:val="00E01C97"/>
    <w:rsid w:val="00E02C52"/>
    <w:rsid w:val="00E0693F"/>
    <w:rsid w:val="00E124E5"/>
    <w:rsid w:val="00E14335"/>
    <w:rsid w:val="00E21755"/>
    <w:rsid w:val="00E222B4"/>
    <w:rsid w:val="00E42FB8"/>
    <w:rsid w:val="00E4377B"/>
    <w:rsid w:val="00E54FA1"/>
    <w:rsid w:val="00E855C9"/>
    <w:rsid w:val="00E94412"/>
    <w:rsid w:val="00E96A17"/>
    <w:rsid w:val="00EA1232"/>
    <w:rsid w:val="00EA649F"/>
    <w:rsid w:val="00EB166C"/>
    <w:rsid w:val="00EB4DA9"/>
    <w:rsid w:val="00EC7DA2"/>
    <w:rsid w:val="00EE0321"/>
    <w:rsid w:val="00EE143D"/>
    <w:rsid w:val="00EE59A4"/>
    <w:rsid w:val="00EF41BF"/>
    <w:rsid w:val="00EF499F"/>
    <w:rsid w:val="00EF590E"/>
    <w:rsid w:val="00EF66C1"/>
    <w:rsid w:val="00F2140A"/>
    <w:rsid w:val="00F21DDA"/>
    <w:rsid w:val="00F40633"/>
    <w:rsid w:val="00F44197"/>
    <w:rsid w:val="00F46EF3"/>
    <w:rsid w:val="00F55190"/>
    <w:rsid w:val="00F7503B"/>
    <w:rsid w:val="00F81D02"/>
    <w:rsid w:val="00F94D52"/>
    <w:rsid w:val="00FB168B"/>
    <w:rsid w:val="00FB6282"/>
    <w:rsid w:val="00FD4A19"/>
    <w:rsid w:val="00FE6172"/>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3FC51717"/>
  <w15:chartTrackingRefBased/>
  <w15:docId w15:val="{EDD93093-A4E0-4A18-B98F-A873130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Link">
    <w:name w:val="FollowedHyperlink"/>
    <w:basedOn w:val="Absatz-Standardschriftart"/>
    <w:rsid w:val="00251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henke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1</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CHB</dc:creator>
  <cp:keywords/>
  <dc:description/>
  <cp:lastModifiedBy>Michael Sgiarovello</cp:lastModifiedBy>
  <cp:revision>5</cp:revision>
  <cp:lastPrinted>2017-08-23T11:05:00Z</cp:lastPrinted>
  <dcterms:created xsi:type="dcterms:W3CDTF">2017-11-30T13:48:00Z</dcterms:created>
  <dcterms:modified xsi:type="dcterms:W3CDTF">2017-12-11T09:41:00Z</dcterms:modified>
</cp:coreProperties>
</file>